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Stahlfenster und Stahltüranlagen an der Hufe V für den SDS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Freilichtmuseum Schwerin Mueß, Neugestaltung öffentlicher Bereich Leistungsgegenstand: Stahlfenster und Stahltüranlagen an der Hufe V für den SDS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